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BC19" w14:textId="77777777" w:rsidR="001E12DD" w:rsidRPr="001E12DD" w:rsidRDefault="001E12DD" w:rsidP="001E12D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TERMS &amp; CONDITIONS</w:t>
      </w:r>
    </w:p>
    <w:p w14:paraId="6AD08E56" w14:textId="661F3F2F" w:rsidR="001E12DD" w:rsidRDefault="001E12DD" w:rsidP="001E12DD">
      <w:pPr>
        <w:pStyle w:val="NoSpacing"/>
        <w:jc w:val="center"/>
      </w:pPr>
      <w:r w:rsidRPr="001E12DD">
        <w:rPr>
          <w:kern w:val="36"/>
        </w:rPr>
        <w:t>WESTCOTT DESIGNS INC.</w:t>
      </w:r>
      <w:r>
        <w:rPr>
          <w:kern w:val="36"/>
        </w:rPr>
        <w:t xml:space="preserve">  </w:t>
      </w:r>
      <w:r w:rsidRPr="001E12DD">
        <w:t>d.b.a. WALLBEDS COMPANY</w:t>
      </w:r>
    </w:p>
    <w:p w14:paraId="6E61542D" w14:textId="52A60514" w:rsidR="001E12DD" w:rsidRDefault="001E12DD" w:rsidP="001E12DD">
      <w:pPr>
        <w:pStyle w:val="NoSpacing"/>
        <w:jc w:val="center"/>
      </w:pPr>
      <w:r>
        <w:t>4455 Park Road</w:t>
      </w:r>
    </w:p>
    <w:p w14:paraId="7AE2C1AD" w14:textId="083C13A2" w:rsidR="001E12DD" w:rsidRDefault="001E12DD" w:rsidP="001E12DD">
      <w:pPr>
        <w:pStyle w:val="NoSpacing"/>
        <w:jc w:val="center"/>
      </w:pPr>
      <w:r>
        <w:t>Benicia, CA 94510</w:t>
      </w:r>
    </w:p>
    <w:p w14:paraId="72F5C3C3" w14:textId="0BAB0018" w:rsidR="001E12DD" w:rsidRDefault="001E12DD" w:rsidP="001E12DD">
      <w:pPr>
        <w:pStyle w:val="NoSpacing"/>
        <w:jc w:val="center"/>
      </w:pPr>
      <w:r>
        <w:t>(916) 607-7728</w:t>
      </w:r>
    </w:p>
    <w:p w14:paraId="365C2118" w14:textId="12F07405" w:rsidR="001E12DD" w:rsidRPr="001E12DD" w:rsidRDefault="001E12DD" w:rsidP="001E12DD">
      <w:pPr>
        <w:pStyle w:val="NoSpacing"/>
        <w:jc w:val="center"/>
      </w:pPr>
      <w:r>
        <w:t>sales@wallbedscompany.com</w:t>
      </w:r>
    </w:p>
    <w:p w14:paraId="0E943860"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By placing an order with Westcott Designs Inc., doing business as </w:t>
      </w: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w:t>
      </w: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you acknowledge that you have read, understood, and agree to the following Terms &amp; Conditions.</w:t>
      </w:r>
    </w:p>
    <w:p w14:paraId="22AAD053" w14:textId="2D9FB018" w:rsidR="001E12DD" w:rsidRPr="001E12DD" w:rsidRDefault="001E12DD" w:rsidP="001D0E87">
      <w:pPr>
        <w:spacing w:after="0" w:line="240" w:lineRule="auto"/>
        <w:jc w:val="center"/>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44384329">
          <v:rect id="_x0000_i1049" style="width:0;height:1.5pt" o:hralign="center" o:hrstd="t" o:hr="t" fillcolor="#a0a0a0" stroked="f"/>
        </w:pict>
      </w:r>
      <w:r w:rsidRPr="001E12DD">
        <w:rPr>
          <w:rFonts w:ascii="Times New Roman" w:eastAsia="Times New Roman" w:hAnsi="Times New Roman" w:cs="Times New Roman"/>
          <w:b/>
          <w:bCs/>
          <w:kern w:val="36"/>
          <w:sz w:val="48"/>
          <w:szCs w:val="48"/>
        </w:rPr>
        <w:t>Cancellation &amp; Refund Policy</w:t>
      </w:r>
    </w:p>
    <w:p w14:paraId="0E06C098"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All Murphy beds, desk beds, table beds, cabinets, and related furniture are built to order.</w:t>
      </w:r>
    </w:p>
    <w:p w14:paraId="341742CA"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Orders cancelled within </w:t>
      </w:r>
      <w:r w:rsidRPr="001E12DD">
        <w:rPr>
          <w:rFonts w:ascii="Times New Roman" w:eastAsia="Times New Roman" w:hAnsi="Times New Roman" w:cs="Times New Roman"/>
          <w:b/>
          <w:bCs/>
          <w:sz w:val="27"/>
          <w:szCs w:val="27"/>
        </w:rPr>
        <w:t>10 business days</w:t>
      </w:r>
      <w:r w:rsidRPr="001E12DD">
        <w:rPr>
          <w:rFonts w:ascii="Times New Roman" w:eastAsia="Times New Roman" w:hAnsi="Times New Roman" w:cs="Times New Roman"/>
          <w:sz w:val="27"/>
          <w:szCs w:val="27"/>
        </w:rPr>
        <w:t xml:space="preserve"> of the purchase date are subject to a </w:t>
      </w:r>
      <w:r w:rsidRPr="001E12DD">
        <w:rPr>
          <w:rFonts w:ascii="Times New Roman" w:eastAsia="Times New Roman" w:hAnsi="Times New Roman" w:cs="Times New Roman"/>
          <w:b/>
          <w:bCs/>
          <w:sz w:val="27"/>
          <w:szCs w:val="27"/>
        </w:rPr>
        <w:t>3.5% processing fee</w:t>
      </w:r>
      <w:r w:rsidRPr="001E12DD">
        <w:rPr>
          <w:rFonts w:ascii="Times New Roman" w:eastAsia="Times New Roman" w:hAnsi="Times New Roman" w:cs="Times New Roman"/>
          <w:sz w:val="27"/>
          <w:szCs w:val="27"/>
        </w:rPr>
        <w:t>.</w:t>
      </w:r>
    </w:p>
    <w:p w14:paraId="7B6A025E"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Orders cancelled </w:t>
      </w:r>
      <w:r w:rsidRPr="001E12DD">
        <w:rPr>
          <w:rFonts w:ascii="Times New Roman" w:eastAsia="Times New Roman" w:hAnsi="Times New Roman" w:cs="Times New Roman"/>
          <w:b/>
          <w:bCs/>
          <w:sz w:val="27"/>
          <w:szCs w:val="27"/>
        </w:rPr>
        <w:t>after 10 business days</w:t>
      </w:r>
      <w:r w:rsidRPr="001E12DD">
        <w:rPr>
          <w:rFonts w:ascii="Times New Roman" w:eastAsia="Times New Roman" w:hAnsi="Times New Roman" w:cs="Times New Roman"/>
          <w:sz w:val="27"/>
          <w:szCs w:val="27"/>
        </w:rPr>
        <w:t xml:space="preserve"> are subject to a cancellation fee equal to </w:t>
      </w:r>
      <w:r w:rsidRPr="001E12DD">
        <w:rPr>
          <w:rFonts w:ascii="Times New Roman" w:eastAsia="Times New Roman" w:hAnsi="Times New Roman" w:cs="Times New Roman"/>
          <w:b/>
          <w:bCs/>
          <w:sz w:val="27"/>
          <w:szCs w:val="27"/>
        </w:rPr>
        <w:t>35% of the product total</w:t>
      </w:r>
      <w:r w:rsidRPr="001E12DD">
        <w:rPr>
          <w:rFonts w:ascii="Times New Roman" w:eastAsia="Times New Roman" w:hAnsi="Times New Roman" w:cs="Times New Roman"/>
          <w:sz w:val="27"/>
          <w:szCs w:val="27"/>
        </w:rPr>
        <w:t>.</w:t>
      </w:r>
    </w:p>
    <w:p w14:paraId="2CE9B8D3"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Once an order has shipped, </w:t>
      </w:r>
      <w:r w:rsidRPr="001E12DD">
        <w:rPr>
          <w:rFonts w:ascii="Times New Roman" w:eastAsia="Times New Roman" w:hAnsi="Times New Roman" w:cs="Times New Roman"/>
          <w:b/>
          <w:bCs/>
          <w:sz w:val="27"/>
          <w:szCs w:val="27"/>
        </w:rPr>
        <w:t>35% of the product total</w:t>
      </w:r>
      <w:r w:rsidRPr="001E12DD">
        <w:rPr>
          <w:rFonts w:ascii="Times New Roman" w:eastAsia="Times New Roman" w:hAnsi="Times New Roman" w:cs="Times New Roman"/>
          <w:sz w:val="27"/>
          <w:szCs w:val="27"/>
        </w:rPr>
        <w:t xml:space="preserve">, plus </w:t>
      </w:r>
      <w:r w:rsidRPr="001E12DD">
        <w:rPr>
          <w:rFonts w:ascii="Times New Roman" w:eastAsia="Times New Roman" w:hAnsi="Times New Roman" w:cs="Times New Roman"/>
          <w:b/>
          <w:bCs/>
          <w:sz w:val="27"/>
          <w:szCs w:val="27"/>
        </w:rPr>
        <w:t xml:space="preserve">all shipping, freight, delivery, storage, return shipping, and other transportation costs incurred by </w:t>
      </w:r>
      <w:proofErr w:type="spellStart"/>
      <w:r w:rsidRPr="001E12DD">
        <w:rPr>
          <w:rFonts w:ascii="Times New Roman" w:eastAsia="Times New Roman" w:hAnsi="Times New Roman" w:cs="Times New Roman"/>
          <w:b/>
          <w:bCs/>
          <w:sz w:val="27"/>
          <w:szCs w:val="27"/>
        </w:rPr>
        <w:t>Wallbeds</w:t>
      </w:r>
      <w:proofErr w:type="spellEnd"/>
      <w:r w:rsidRPr="001E12DD">
        <w:rPr>
          <w:rFonts w:ascii="Times New Roman" w:eastAsia="Times New Roman" w:hAnsi="Times New Roman" w:cs="Times New Roman"/>
          <w:b/>
          <w:bCs/>
          <w:sz w:val="27"/>
          <w:szCs w:val="27"/>
        </w:rPr>
        <w:t xml:space="preserve"> Company</w:t>
      </w:r>
      <w:r w:rsidRPr="001E12DD">
        <w:rPr>
          <w:rFonts w:ascii="Times New Roman" w:eastAsia="Times New Roman" w:hAnsi="Times New Roman" w:cs="Times New Roman"/>
          <w:sz w:val="27"/>
          <w:szCs w:val="27"/>
        </w:rPr>
        <w:t>, will be deducted from any refund.</w:t>
      </w:r>
    </w:p>
    <w:p w14:paraId="1D64470E"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Any free shipping or promotional delivery offer becomes void if an order is cancelled or returned after shipment.</w:t>
      </w:r>
    </w:p>
    <w:p w14:paraId="2B0693BE"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Products must be returned in their original packaging and in resalable condition.</w:t>
      </w:r>
    </w:p>
    <w:p w14:paraId="365EA795"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No returns will be accepted more than </w:t>
      </w:r>
      <w:r w:rsidRPr="001E12DD">
        <w:rPr>
          <w:rFonts w:ascii="Times New Roman" w:eastAsia="Times New Roman" w:hAnsi="Times New Roman" w:cs="Times New Roman"/>
          <w:b/>
          <w:bCs/>
          <w:sz w:val="27"/>
          <w:szCs w:val="27"/>
        </w:rPr>
        <w:t>30 days after delivery.</w:t>
      </w:r>
    </w:p>
    <w:p w14:paraId="684FC483" w14:textId="77777777" w:rsidR="001E12DD" w:rsidRPr="001E12DD" w:rsidRDefault="001E12DD" w:rsidP="001E12DD">
      <w:pPr>
        <w:numPr>
          <w:ilvl w:val="0"/>
          <w:numId w:val="3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b/>
          <w:bCs/>
          <w:sz w:val="27"/>
          <w:szCs w:val="27"/>
        </w:rPr>
        <w:t>All mattress sales are final.</w:t>
      </w:r>
    </w:p>
    <w:p w14:paraId="5732B712"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pict w14:anchorId="3D756060">
          <v:rect id="_x0000_i1050" style="width:0;height:1.5pt" o:hralign="center" o:hrstd="t" o:hr="t" fillcolor="#a0a0a0" stroked="f"/>
        </w:pict>
      </w:r>
    </w:p>
    <w:p w14:paraId="4FA61371" w14:textId="77777777" w:rsidR="001E12DD" w:rsidRPr="001E12DD" w:rsidRDefault="001E12DD" w:rsidP="001E12D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Order Changes</w:t>
      </w:r>
    </w:p>
    <w:p w14:paraId="3144B117" w14:textId="77777777" w:rsidR="001E12DD" w:rsidRPr="001E12DD" w:rsidRDefault="001E12DD" w:rsidP="001E12DD">
      <w:pPr>
        <w:numPr>
          <w:ilvl w:val="0"/>
          <w:numId w:val="3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Order changes are permitted within </w:t>
      </w:r>
      <w:r w:rsidRPr="001E12DD">
        <w:rPr>
          <w:rFonts w:ascii="Times New Roman" w:eastAsia="Times New Roman" w:hAnsi="Times New Roman" w:cs="Times New Roman"/>
          <w:b/>
          <w:bCs/>
          <w:sz w:val="27"/>
          <w:szCs w:val="27"/>
        </w:rPr>
        <w:t>10 business days</w:t>
      </w:r>
      <w:r w:rsidRPr="001E12DD">
        <w:rPr>
          <w:rFonts w:ascii="Times New Roman" w:eastAsia="Times New Roman" w:hAnsi="Times New Roman" w:cs="Times New Roman"/>
          <w:sz w:val="27"/>
          <w:szCs w:val="27"/>
        </w:rPr>
        <w:t xml:space="preserve"> of the purchase date.</w:t>
      </w:r>
    </w:p>
    <w:p w14:paraId="334A8D6F" w14:textId="77777777" w:rsidR="001E12DD" w:rsidRPr="001E12DD" w:rsidRDefault="001E12DD" w:rsidP="001E12DD">
      <w:pPr>
        <w:numPr>
          <w:ilvl w:val="0"/>
          <w:numId w:val="3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After 10 business days, changes may require cancellation of the original order and will be subject to the applicable cancellation fees.</w:t>
      </w:r>
    </w:p>
    <w:p w14:paraId="4E209924" w14:textId="77777777" w:rsidR="001E12DD" w:rsidRPr="001E12DD" w:rsidRDefault="001E12DD" w:rsidP="001E12DD">
      <w:pPr>
        <w:numPr>
          <w:ilvl w:val="0"/>
          <w:numId w:val="3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If an order change results in a partial refund, a </w:t>
      </w:r>
      <w:r w:rsidRPr="001E12DD">
        <w:rPr>
          <w:rFonts w:ascii="Times New Roman" w:eastAsia="Times New Roman" w:hAnsi="Times New Roman" w:cs="Times New Roman"/>
          <w:b/>
          <w:bCs/>
          <w:sz w:val="27"/>
          <w:szCs w:val="27"/>
        </w:rPr>
        <w:t>3.5% processing fee</w:t>
      </w:r>
      <w:r w:rsidRPr="001E12DD">
        <w:rPr>
          <w:rFonts w:ascii="Times New Roman" w:eastAsia="Times New Roman" w:hAnsi="Times New Roman" w:cs="Times New Roman"/>
          <w:sz w:val="27"/>
          <w:szCs w:val="27"/>
        </w:rPr>
        <w:t xml:space="preserve"> will be deducted from the refunded amount.</w:t>
      </w:r>
    </w:p>
    <w:p w14:paraId="539FCE4C"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lastRenderedPageBreak/>
        <w:pict w14:anchorId="5AFF1811">
          <v:rect id="_x0000_i1051" style="width:0;height:1.5pt" o:hralign="center" o:hrstd="t" o:hr="t" fillcolor="#a0a0a0" stroked="f"/>
        </w:pict>
      </w:r>
    </w:p>
    <w:p w14:paraId="34BA19BE" w14:textId="77777777" w:rsidR="001E12DD" w:rsidRPr="001E12DD" w:rsidRDefault="001E12DD" w:rsidP="001E12D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Room Measurements &amp; Access</w:t>
      </w:r>
    </w:p>
    <w:p w14:paraId="627A6996"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are responsible for verifying that all purchased products can be safely moved into the intended room prior to placing an order.</w:t>
      </w:r>
    </w:p>
    <w:p w14:paraId="0D3177FC"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The largest component is the assembled mattress tray, which measures approximately:</w:t>
      </w:r>
    </w:p>
    <w:p w14:paraId="3DD4C5E1" w14:textId="77777777" w:rsidR="001E12DD" w:rsidRPr="001E12DD" w:rsidRDefault="001E12DD" w:rsidP="001E12DD">
      <w:pPr>
        <w:numPr>
          <w:ilvl w:val="0"/>
          <w:numId w:val="32"/>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Mattress Tray: </w:t>
      </w:r>
      <w:r w:rsidRPr="001E12DD">
        <w:rPr>
          <w:rFonts w:ascii="Times New Roman" w:eastAsia="Times New Roman" w:hAnsi="Times New Roman" w:cs="Times New Roman"/>
          <w:b/>
          <w:bCs/>
          <w:sz w:val="27"/>
          <w:szCs w:val="27"/>
        </w:rPr>
        <w:t>83" × 63" × 9"</w:t>
      </w:r>
    </w:p>
    <w:p w14:paraId="26B81F95" w14:textId="77777777" w:rsidR="001E12DD" w:rsidRPr="001E12DD" w:rsidRDefault="001E12DD" w:rsidP="001E12DD">
      <w:pPr>
        <w:numPr>
          <w:ilvl w:val="0"/>
          <w:numId w:val="32"/>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Shipping Carton: </w:t>
      </w:r>
      <w:r w:rsidRPr="001E12DD">
        <w:rPr>
          <w:rFonts w:ascii="Times New Roman" w:eastAsia="Times New Roman" w:hAnsi="Times New Roman" w:cs="Times New Roman"/>
          <w:b/>
          <w:bCs/>
          <w:sz w:val="27"/>
          <w:szCs w:val="27"/>
        </w:rPr>
        <w:t>87" × 67" × 11"</w:t>
      </w:r>
    </w:p>
    <w:p w14:paraId="00A05E9D"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should carefully measure:</w:t>
      </w:r>
    </w:p>
    <w:p w14:paraId="235A6B74" w14:textId="77777777" w:rsidR="001E12DD" w:rsidRPr="001E12DD" w:rsidRDefault="001E12DD" w:rsidP="001E12DD">
      <w:pPr>
        <w:numPr>
          <w:ilvl w:val="0"/>
          <w:numId w:val="3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Doorways</w:t>
      </w:r>
    </w:p>
    <w:p w14:paraId="5ED90061" w14:textId="77777777" w:rsidR="001E12DD" w:rsidRPr="001E12DD" w:rsidRDefault="001E12DD" w:rsidP="001E12DD">
      <w:pPr>
        <w:numPr>
          <w:ilvl w:val="0"/>
          <w:numId w:val="3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Hallways</w:t>
      </w:r>
    </w:p>
    <w:p w14:paraId="45F07A44" w14:textId="77777777" w:rsidR="001E12DD" w:rsidRPr="001E12DD" w:rsidRDefault="001E12DD" w:rsidP="001E12DD">
      <w:pPr>
        <w:numPr>
          <w:ilvl w:val="0"/>
          <w:numId w:val="3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Stairways</w:t>
      </w:r>
    </w:p>
    <w:p w14:paraId="358F6FF3" w14:textId="77777777" w:rsidR="001E12DD" w:rsidRPr="001E12DD" w:rsidRDefault="001E12DD" w:rsidP="001E12DD">
      <w:pPr>
        <w:numPr>
          <w:ilvl w:val="0"/>
          <w:numId w:val="3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Elevators</w:t>
      </w:r>
    </w:p>
    <w:p w14:paraId="5AC690AC" w14:textId="77777777" w:rsidR="001E12DD" w:rsidRPr="001E12DD" w:rsidRDefault="001E12DD" w:rsidP="001E12DD">
      <w:pPr>
        <w:numPr>
          <w:ilvl w:val="0"/>
          <w:numId w:val="3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Ceiling heights</w:t>
      </w:r>
    </w:p>
    <w:p w14:paraId="0EA8F6B2" w14:textId="77777777" w:rsidR="001E12DD" w:rsidRPr="001E12DD" w:rsidRDefault="001E12DD" w:rsidP="001E12DD">
      <w:pPr>
        <w:numPr>
          <w:ilvl w:val="0"/>
          <w:numId w:val="3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Turning clearances</w:t>
      </w:r>
    </w:p>
    <w:p w14:paraId="030CC6D6"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Orders cannot be returned because products cannot be moved into the home, apartment, building, or room.</w:t>
      </w:r>
    </w:p>
    <w:p w14:paraId="0E0C70EA" w14:textId="77777777" w:rsidR="001E12DD" w:rsidRPr="001E12DD" w:rsidRDefault="001E12DD" w:rsidP="001E12D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Delivery, Assembly &amp; Installation</w:t>
      </w:r>
    </w:p>
    <w:p w14:paraId="0E5473F6"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4"/>
          <w:szCs w:val="24"/>
        </w:rPr>
      </w:pPr>
      <w:proofErr w:type="spellStart"/>
      <w:r w:rsidRPr="001E12DD">
        <w:rPr>
          <w:rFonts w:ascii="Times New Roman" w:eastAsia="Times New Roman" w:hAnsi="Times New Roman" w:cs="Times New Roman"/>
          <w:sz w:val="24"/>
          <w:szCs w:val="24"/>
        </w:rPr>
        <w:t>Wallbeds</w:t>
      </w:r>
      <w:proofErr w:type="spellEnd"/>
      <w:r w:rsidRPr="001E12DD">
        <w:rPr>
          <w:rFonts w:ascii="Times New Roman" w:eastAsia="Times New Roman" w:hAnsi="Times New Roman" w:cs="Times New Roman"/>
          <w:sz w:val="24"/>
          <w:szCs w:val="24"/>
        </w:rPr>
        <w:t xml:space="preserve"> Company offers delivery services based on the customer's location.</w:t>
      </w:r>
    </w:p>
    <w:p w14:paraId="58F16B9F" w14:textId="77777777" w:rsidR="001E12DD" w:rsidRPr="001E12DD" w:rsidRDefault="001E12DD" w:rsidP="001E12DD">
      <w:pPr>
        <w:spacing w:before="100" w:beforeAutospacing="1" w:after="100" w:afterAutospacing="1" w:line="240" w:lineRule="auto"/>
        <w:outlineLvl w:val="1"/>
        <w:rPr>
          <w:rFonts w:ascii="Times New Roman" w:eastAsia="Times New Roman" w:hAnsi="Times New Roman" w:cs="Times New Roman"/>
          <w:b/>
          <w:bCs/>
          <w:sz w:val="36"/>
          <w:szCs w:val="36"/>
        </w:rPr>
      </w:pPr>
      <w:r w:rsidRPr="001E12DD">
        <w:rPr>
          <w:rFonts w:ascii="Times New Roman" w:eastAsia="Times New Roman" w:hAnsi="Times New Roman" w:cs="Times New Roman"/>
          <w:b/>
          <w:bCs/>
          <w:sz w:val="36"/>
          <w:szCs w:val="36"/>
        </w:rPr>
        <w:t>Nationwide Freight Delivery</w:t>
      </w:r>
    </w:p>
    <w:p w14:paraId="40BAA900"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outside our local service area will receive curbside freight delivery.</w:t>
      </w:r>
    </w:p>
    <w:p w14:paraId="53F2309A" w14:textId="77777777" w:rsidR="001E12DD" w:rsidRPr="001E12DD" w:rsidRDefault="001E12DD" w:rsidP="001E12DD">
      <w:pPr>
        <w:numPr>
          <w:ilvl w:val="0"/>
          <w:numId w:val="2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Freight delivery is curbside only.</w:t>
      </w:r>
    </w:p>
    <w:p w14:paraId="0D3F685A" w14:textId="77777777" w:rsidR="001E12DD" w:rsidRPr="001E12DD" w:rsidRDefault="001E12DD" w:rsidP="001E12DD">
      <w:pPr>
        <w:numPr>
          <w:ilvl w:val="0"/>
          <w:numId w:val="2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Freight carriers are not responsible for bringing products inside the residence.</w:t>
      </w:r>
    </w:p>
    <w:p w14:paraId="54930775" w14:textId="77777777" w:rsidR="001E12DD" w:rsidRPr="001E12DD" w:rsidRDefault="001E12DD" w:rsidP="001E12DD">
      <w:pPr>
        <w:numPr>
          <w:ilvl w:val="0"/>
          <w:numId w:val="2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Boxes are extremely heavy and generally require </w:t>
      </w:r>
      <w:r w:rsidRPr="001E12DD">
        <w:rPr>
          <w:rFonts w:ascii="Times New Roman" w:eastAsia="Times New Roman" w:hAnsi="Times New Roman" w:cs="Times New Roman"/>
          <w:b/>
          <w:bCs/>
          <w:sz w:val="27"/>
          <w:szCs w:val="27"/>
        </w:rPr>
        <w:t>two or more able-bodied adults</w:t>
      </w:r>
      <w:r w:rsidRPr="001E12DD">
        <w:rPr>
          <w:rFonts w:ascii="Times New Roman" w:eastAsia="Times New Roman" w:hAnsi="Times New Roman" w:cs="Times New Roman"/>
          <w:sz w:val="27"/>
          <w:szCs w:val="27"/>
        </w:rPr>
        <w:t xml:space="preserve"> to safely unload and move indoors.</w:t>
      </w:r>
    </w:p>
    <w:p w14:paraId="2791E747" w14:textId="77777777" w:rsidR="001E12DD" w:rsidRPr="001E12DD" w:rsidRDefault="001E12DD" w:rsidP="001E12DD">
      <w:pPr>
        <w:numPr>
          <w:ilvl w:val="0"/>
          <w:numId w:val="2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must be present to accept delivery.</w:t>
      </w:r>
    </w:p>
    <w:p w14:paraId="2362451E" w14:textId="77777777" w:rsidR="001E12DD" w:rsidRPr="001E12DD" w:rsidRDefault="001E12DD" w:rsidP="001E12DD">
      <w:pPr>
        <w:numPr>
          <w:ilvl w:val="0"/>
          <w:numId w:val="20"/>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Missed delivery appointments may result in redelivery or storage charges.</w:t>
      </w:r>
    </w:p>
    <w:p w14:paraId="0C025DD4" w14:textId="77777777" w:rsidR="001E12DD" w:rsidRPr="001E12DD" w:rsidRDefault="001E12DD" w:rsidP="001E12DD">
      <w:pPr>
        <w:spacing w:before="100" w:beforeAutospacing="1" w:after="100" w:afterAutospacing="1" w:line="240" w:lineRule="auto"/>
        <w:outlineLvl w:val="1"/>
        <w:rPr>
          <w:rFonts w:ascii="Times New Roman" w:eastAsia="Times New Roman" w:hAnsi="Times New Roman" w:cs="Times New Roman"/>
          <w:b/>
          <w:bCs/>
          <w:sz w:val="36"/>
          <w:szCs w:val="36"/>
        </w:rPr>
      </w:pPr>
      <w:r w:rsidRPr="001E12DD">
        <w:rPr>
          <w:rFonts w:ascii="Times New Roman" w:eastAsia="Times New Roman" w:hAnsi="Times New Roman" w:cs="Times New Roman"/>
          <w:b/>
          <w:bCs/>
          <w:sz w:val="36"/>
          <w:szCs w:val="36"/>
        </w:rPr>
        <w:t>Free Local Delivery &amp; Professional Installation</w:t>
      </w:r>
    </w:p>
    <w:p w14:paraId="51D63DE5"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lastRenderedPageBreak/>
        <w:t>Customers within our designated service area may qualify for complimentary local delivery and professional installation.</w:t>
      </w:r>
    </w:p>
    <w:p w14:paraId="231156A8"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Delivery and installation are performed by independent </w:t>
      </w:r>
      <w:r w:rsidRPr="001E12DD">
        <w:rPr>
          <w:rFonts w:ascii="Times New Roman" w:eastAsia="Times New Roman" w:hAnsi="Times New Roman" w:cs="Times New Roman"/>
          <w:b/>
          <w:bCs/>
          <w:sz w:val="27"/>
          <w:szCs w:val="27"/>
        </w:rPr>
        <w:t>licensed, insured, and bonded third-party contractors.</w:t>
      </w:r>
    </w:p>
    <w:p w14:paraId="6B36240D"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Professional installation is subject to a site evaluation. </w:t>
      </w: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reserves the right to decline or modify installation if site conditions prevent a safe or practical installation, including but not limited to:</w:t>
      </w:r>
    </w:p>
    <w:p w14:paraId="1711E955" w14:textId="77777777" w:rsidR="001E12DD" w:rsidRPr="001E12DD" w:rsidRDefault="001E12DD" w:rsidP="001E12DD">
      <w:pPr>
        <w:numPr>
          <w:ilvl w:val="0"/>
          <w:numId w:val="2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Elevators too small to accommodate product components</w:t>
      </w:r>
    </w:p>
    <w:p w14:paraId="253116DB" w14:textId="77777777" w:rsidR="001E12DD" w:rsidRPr="001E12DD" w:rsidRDefault="001E12DD" w:rsidP="001E12DD">
      <w:pPr>
        <w:numPr>
          <w:ilvl w:val="0"/>
          <w:numId w:val="2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Narrow stairways, hallways, doorways, or tight turns</w:t>
      </w:r>
    </w:p>
    <w:p w14:paraId="67469324" w14:textId="77777777" w:rsidR="001E12DD" w:rsidRPr="001E12DD" w:rsidRDefault="001E12DD" w:rsidP="001E12DD">
      <w:pPr>
        <w:numPr>
          <w:ilvl w:val="0"/>
          <w:numId w:val="2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Excessive flights of stairs without elevator access</w:t>
      </w:r>
    </w:p>
    <w:p w14:paraId="1987C624" w14:textId="77777777" w:rsidR="001E12DD" w:rsidRPr="001E12DD" w:rsidRDefault="001E12DD" w:rsidP="001E12DD">
      <w:pPr>
        <w:numPr>
          <w:ilvl w:val="0"/>
          <w:numId w:val="2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Restricted building access or scheduling limitations</w:t>
      </w:r>
    </w:p>
    <w:p w14:paraId="08C90270" w14:textId="77777777" w:rsidR="001E12DD" w:rsidRPr="001E12DD" w:rsidRDefault="001E12DD" w:rsidP="001E12DD">
      <w:pPr>
        <w:numPr>
          <w:ilvl w:val="0"/>
          <w:numId w:val="2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Unsafe installation conditions</w:t>
      </w:r>
    </w:p>
    <w:p w14:paraId="226F2E5F" w14:textId="77777777" w:rsidR="001E12DD" w:rsidRPr="001E12DD" w:rsidRDefault="001E12DD" w:rsidP="001E12DD">
      <w:pPr>
        <w:numPr>
          <w:ilvl w:val="0"/>
          <w:numId w:val="21"/>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Structural conditions that prevent proper anchoring of the product</w:t>
      </w:r>
    </w:p>
    <w:p w14:paraId="1E52C862"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If installation cannot be completed because of site conditions, the order will be delivered only. The customer is responsible for assembly and installation or for arranging installation by a qualified installer.</w:t>
      </w:r>
    </w:p>
    <w:p w14:paraId="68DE1138" w14:textId="77777777" w:rsidR="001E12DD" w:rsidRPr="001E12DD" w:rsidRDefault="001E12DD" w:rsidP="001E12DD">
      <w:pPr>
        <w:spacing w:before="100" w:beforeAutospacing="1" w:after="100" w:afterAutospacing="1" w:line="240" w:lineRule="auto"/>
        <w:outlineLvl w:val="1"/>
        <w:rPr>
          <w:rFonts w:ascii="Times New Roman" w:eastAsia="Times New Roman" w:hAnsi="Times New Roman" w:cs="Times New Roman"/>
          <w:b/>
          <w:bCs/>
          <w:sz w:val="36"/>
          <w:szCs w:val="36"/>
        </w:rPr>
      </w:pPr>
      <w:r w:rsidRPr="001E12DD">
        <w:rPr>
          <w:rFonts w:ascii="Times New Roman" w:eastAsia="Times New Roman" w:hAnsi="Times New Roman" w:cs="Times New Roman"/>
          <w:b/>
          <w:bCs/>
          <w:sz w:val="36"/>
          <w:szCs w:val="36"/>
        </w:rPr>
        <w:t>Customer Assembly</w:t>
      </w:r>
    </w:p>
    <w:p w14:paraId="2A478556"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If the customer elects to assemble the product:</w:t>
      </w:r>
    </w:p>
    <w:p w14:paraId="14D2EE9D" w14:textId="77777777" w:rsidR="001E12DD" w:rsidRPr="001E12DD" w:rsidRDefault="001E12DD" w:rsidP="001E12DD">
      <w:pPr>
        <w:numPr>
          <w:ilvl w:val="0"/>
          <w:numId w:val="22"/>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Assembly requires standard power tools and intermediate mechanical ability.</w:t>
      </w:r>
    </w:p>
    <w:p w14:paraId="7B18C39D" w14:textId="77777777" w:rsidR="001E12DD" w:rsidRPr="001E12DD" w:rsidRDefault="001E12DD" w:rsidP="001E12DD">
      <w:pPr>
        <w:numPr>
          <w:ilvl w:val="0"/>
          <w:numId w:val="22"/>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Boxes are heavy and may require two or more adults to move safely.</w:t>
      </w:r>
    </w:p>
    <w:p w14:paraId="0015624A" w14:textId="77777777" w:rsidR="001E12DD" w:rsidRPr="001E12DD" w:rsidRDefault="001E12DD" w:rsidP="001E12DD">
      <w:pPr>
        <w:numPr>
          <w:ilvl w:val="0"/>
          <w:numId w:val="22"/>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The customer assumes all responsibility for unloading, lifting, assembling, anchoring, and installing the product.</w:t>
      </w:r>
    </w:p>
    <w:p w14:paraId="4F6854EC" w14:textId="77777777" w:rsidR="001E12DD" w:rsidRPr="001E12DD" w:rsidRDefault="001E12DD" w:rsidP="001E12DD">
      <w:pPr>
        <w:numPr>
          <w:ilvl w:val="0"/>
          <w:numId w:val="22"/>
        </w:num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is not responsible for injury, property damage, or loss resulting from customer handling, assembly, or installation.</w:t>
      </w:r>
    </w:p>
    <w:p w14:paraId="708EC9BC"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pict w14:anchorId="413EF0B1">
          <v:rect id="_x0000_i1025" style="width:0;height:1.5pt" o:hralign="center" o:hrstd="t" o:hr="t" fillcolor="#a0a0a0" stroked="f"/>
        </w:pict>
      </w:r>
    </w:p>
    <w:p w14:paraId="30DE1D45"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Installation &amp; Anchoring Requirements</w:t>
      </w:r>
    </w:p>
    <w:p w14:paraId="5415B02A"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Murphy beds must be securely fastened into a minimum of </w:t>
      </w:r>
      <w:r w:rsidRPr="001E12DD">
        <w:rPr>
          <w:rFonts w:ascii="Times New Roman" w:eastAsia="Times New Roman" w:hAnsi="Times New Roman" w:cs="Times New Roman"/>
          <w:b/>
          <w:bCs/>
          <w:sz w:val="27"/>
          <w:szCs w:val="27"/>
        </w:rPr>
        <w:t>three (3) structural wall studs</w:t>
      </w:r>
      <w:r w:rsidRPr="001E12DD">
        <w:rPr>
          <w:rFonts w:ascii="Times New Roman" w:eastAsia="Times New Roman" w:hAnsi="Times New Roman" w:cs="Times New Roman"/>
          <w:sz w:val="27"/>
          <w:szCs w:val="27"/>
        </w:rPr>
        <w:t xml:space="preserve"> using the supplied hardware.</w:t>
      </w:r>
    </w:p>
    <w:p w14:paraId="5F141BC4" w14:textId="77777777" w:rsidR="001E12DD" w:rsidRPr="001E12DD" w:rsidRDefault="001E12DD" w:rsidP="001E12DD">
      <w:pPr>
        <w:numPr>
          <w:ilvl w:val="0"/>
          <w:numId w:val="2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Installation into drywall alone is strictly prohibited.</w:t>
      </w:r>
    </w:p>
    <w:p w14:paraId="217A063F" w14:textId="77777777" w:rsidR="001E12DD" w:rsidRPr="001E12DD" w:rsidRDefault="001E12DD" w:rsidP="001E12DD">
      <w:pPr>
        <w:numPr>
          <w:ilvl w:val="0"/>
          <w:numId w:val="2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Improper installation may result in serious injury, death, or property damage.</w:t>
      </w:r>
    </w:p>
    <w:p w14:paraId="614E62C5" w14:textId="77777777" w:rsidR="001E12DD" w:rsidRPr="001E12DD" w:rsidRDefault="001E12DD" w:rsidP="001E12DD">
      <w:pPr>
        <w:numPr>
          <w:ilvl w:val="0"/>
          <w:numId w:val="2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lastRenderedPageBreak/>
        <w:t>The product is designed for installation into standard wood-framed walls.</w:t>
      </w:r>
    </w:p>
    <w:p w14:paraId="17300F23" w14:textId="77777777" w:rsidR="001E12DD" w:rsidRPr="001E12DD" w:rsidRDefault="001E12DD" w:rsidP="001E12DD">
      <w:pPr>
        <w:numPr>
          <w:ilvl w:val="0"/>
          <w:numId w:val="2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Installation into metal studs, concrete, brick, plaster, masonry, or other wall types may require additional hardware not supplied and should be completed by a qualified contractor.</w:t>
      </w:r>
    </w:p>
    <w:p w14:paraId="29C176F3" w14:textId="77777777" w:rsidR="001E12DD" w:rsidRPr="001E12DD" w:rsidRDefault="001E12DD" w:rsidP="001E12DD">
      <w:pPr>
        <w:numPr>
          <w:ilvl w:val="0"/>
          <w:numId w:val="23"/>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are responsible for verifying wall construction before installation.</w:t>
      </w:r>
    </w:p>
    <w:p w14:paraId="7DFD1BD2" w14:textId="77777777" w:rsidR="001E12DD" w:rsidRPr="001E12DD" w:rsidRDefault="001E12DD" w:rsidP="001E12DD">
      <w:pPr>
        <w:numPr>
          <w:ilvl w:val="0"/>
          <w:numId w:val="23"/>
        </w:num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is not responsible for structural failure, wall damage, or improper installation resulting from unsuitable wall conditions.</w:t>
      </w:r>
    </w:p>
    <w:p w14:paraId="7221356E"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26A49610">
          <v:rect id="_x0000_i1026" style="width:0;height:1.5pt" o:hralign="center" o:hrstd="t" o:hr="t" fillcolor="#a0a0a0" stroked="f"/>
        </w:pict>
      </w:r>
    </w:p>
    <w:p w14:paraId="7F0BBDC2"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Shipping Damage &amp; Inspection</w:t>
      </w:r>
    </w:p>
    <w:p w14:paraId="007BC4F9"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are responsible for inspecting their shipment upon delivery.</w:t>
      </w:r>
    </w:p>
    <w:p w14:paraId="274043EC"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If exterior packaging appears damaged, write </w:t>
      </w:r>
      <w:r w:rsidRPr="001E12DD">
        <w:rPr>
          <w:rFonts w:ascii="Times New Roman" w:eastAsia="Times New Roman" w:hAnsi="Times New Roman" w:cs="Times New Roman"/>
          <w:b/>
          <w:bCs/>
          <w:sz w:val="27"/>
          <w:szCs w:val="27"/>
        </w:rPr>
        <w:t>"CONCEALED DAMAGE SUSPECTED"</w:t>
      </w:r>
      <w:r w:rsidRPr="001E12DD">
        <w:rPr>
          <w:rFonts w:ascii="Times New Roman" w:eastAsia="Times New Roman" w:hAnsi="Times New Roman" w:cs="Times New Roman"/>
          <w:sz w:val="27"/>
          <w:szCs w:val="27"/>
        </w:rPr>
        <w:t xml:space="preserve"> on the delivery receipt before signing.</w:t>
      </w:r>
    </w:p>
    <w:p w14:paraId="677A88CE"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For curbside freight deliveries, customers must open and inspect all packaging and product components as soon as possible.</w:t>
      </w:r>
    </w:p>
    <w:p w14:paraId="62DF2488"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The freight carrier's concealed damage claim period extends </w:t>
      </w:r>
      <w:r w:rsidRPr="001E12DD">
        <w:rPr>
          <w:rFonts w:ascii="Times New Roman" w:eastAsia="Times New Roman" w:hAnsi="Times New Roman" w:cs="Times New Roman"/>
          <w:b/>
          <w:bCs/>
          <w:sz w:val="27"/>
          <w:szCs w:val="27"/>
        </w:rPr>
        <w:t>24 hours after delivery.</w:t>
      </w:r>
    </w:p>
    <w:p w14:paraId="258967E6"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Shipping damage must be reported to </w:t>
      </w:r>
      <w:r w:rsidRPr="001E12DD">
        <w:rPr>
          <w:rFonts w:ascii="Times New Roman" w:eastAsia="Times New Roman" w:hAnsi="Times New Roman" w:cs="Times New Roman"/>
          <w:b/>
          <w:bCs/>
          <w:sz w:val="27"/>
          <w:szCs w:val="27"/>
        </w:rPr>
        <w:t xml:space="preserve">Westcott Designs Inc., doing business as </w:t>
      </w:r>
      <w:proofErr w:type="spellStart"/>
      <w:r w:rsidRPr="001E12DD">
        <w:rPr>
          <w:rFonts w:ascii="Times New Roman" w:eastAsia="Times New Roman" w:hAnsi="Times New Roman" w:cs="Times New Roman"/>
          <w:b/>
          <w:bCs/>
          <w:sz w:val="27"/>
          <w:szCs w:val="27"/>
        </w:rPr>
        <w:t>Wallbeds</w:t>
      </w:r>
      <w:proofErr w:type="spellEnd"/>
      <w:r w:rsidRPr="001E12DD">
        <w:rPr>
          <w:rFonts w:ascii="Times New Roman" w:eastAsia="Times New Roman" w:hAnsi="Times New Roman" w:cs="Times New Roman"/>
          <w:b/>
          <w:bCs/>
          <w:sz w:val="27"/>
          <w:szCs w:val="27"/>
        </w:rPr>
        <w:t xml:space="preserve"> Company</w:t>
      </w:r>
      <w:r w:rsidRPr="001E12DD">
        <w:rPr>
          <w:rFonts w:ascii="Times New Roman" w:eastAsia="Times New Roman" w:hAnsi="Times New Roman" w:cs="Times New Roman"/>
          <w:sz w:val="27"/>
          <w:szCs w:val="27"/>
        </w:rPr>
        <w:t xml:space="preserve">, within </w:t>
      </w:r>
      <w:r w:rsidRPr="001E12DD">
        <w:rPr>
          <w:rFonts w:ascii="Times New Roman" w:eastAsia="Times New Roman" w:hAnsi="Times New Roman" w:cs="Times New Roman"/>
          <w:b/>
          <w:bCs/>
          <w:sz w:val="27"/>
          <w:szCs w:val="27"/>
        </w:rPr>
        <w:t>24 hours of delivery</w:t>
      </w:r>
      <w:r w:rsidRPr="001E12DD">
        <w:rPr>
          <w:rFonts w:ascii="Times New Roman" w:eastAsia="Times New Roman" w:hAnsi="Times New Roman" w:cs="Times New Roman"/>
          <w:sz w:val="27"/>
          <w:szCs w:val="27"/>
        </w:rPr>
        <w:t>, together with photographs of:</w:t>
      </w:r>
    </w:p>
    <w:p w14:paraId="2363AB03" w14:textId="77777777" w:rsidR="001E12DD" w:rsidRPr="001E12DD" w:rsidRDefault="001E12DD" w:rsidP="001E12DD">
      <w:pPr>
        <w:numPr>
          <w:ilvl w:val="0"/>
          <w:numId w:val="24"/>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Damaged packaging</w:t>
      </w:r>
    </w:p>
    <w:p w14:paraId="41A45E5E" w14:textId="77777777" w:rsidR="001E12DD" w:rsidRPr="001E12DD" w:rsidRDefault="001E12DD" w:rsidP="001E12DD">
      <w:pPr>
        <w:numPr>
          <w:ilvl w:val="0"/>
          <w:numId w:val="24"/>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Damaged product</w:t>
      </w:r>
    </w:p>
    <w:p w14:paraId="59C5128A" w14:textId="77777777" w:rsidR="001E12DD" w:rsidRPr="001E12DD" w:rsidRDefault="001E12DD" w:rsidP="001E12DD">
      <w:pPr>
        <w:numPr>
          <w:ilvl w:val="0"/>
          <w:numId w:val="24"/>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Shipping label (if available)</w:t>
      </w:r>
    </w:p>
    <w:p w14:paraId="78652287"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Failure to report shipping damage within the carrier's claim period may result in replacement parts, shipping charges, or repairs becoming the customer's responsibility.</w:t>
      </w:r>
    </w:p>
    <w:p w14:paraId="5AEA928C"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This inspection requirement applies only to shipping damage and does not affect warranty coverage for manufacturing defects.</w:t>
      </w:r>
    </w:p>
    <w:p w14:paraId="7404E849"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pict w14:anchorId="131D9C89">
          <v:rect id="_x0000_i1027" style="width:0;height:1.5pt" o:hralign="center" o:hrstd="t" o:hr="t" fillcolor="#a0a0a0" stroked="f"/>
        </w:pict>
      </w:r>
    </w:p>
    <w:p w14:paraId="7B503A24"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Shipping Disclosures</w:t>
      </w:r>
    </w:p>
    <w:p w14:paraId="4FD38092"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lastRenderedPageBreak/>
        <w:t xml:space="preserve">Westcott Designs Inc., doing business as </w:t>
      </w: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reserves the right to cancel any order that cannot be serviced by our shipping providers.</w:t>
      </w:r>
    </w:p>
    <w:p w14:paraId="7FF846DD"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If our shipping provider is unable to contact the customer or delivery cannot be completed due to customer unavailability, incorrect delivery information, failure to schedule delivery, or refusal of delivery, the shipment may be returned at the customer's expense.</w:t>
      </w:r>
    </w:p>
    <w:p w14:paraId="72C386B7"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Returned shipments will be held for a maximum of </w:t>
      </w:r>
      <w:r w:rsidRPr="001E12DD">
        <w:rPr>
          <w:rFonts w:ascii="Times New Roman" w:eastAsia="Times New Roman" w:hAnsi="Times New Roman" w:cs="Times New Roman"/>
          <w:b/>
          <w:bCs/>
          <w:sz w:val="27"/>
          <w:szCs w:val="27"/>
        </w:rPr>
        <w:t>30 days</w:t>
      </w:r>
      <w:r w:rsidRPr="001E12DD">
        <w:rPr>
          <w:rFonts w:ascii="Times New Roman" w:eastAsia="Times New Roman" w:hAnsi="Times New Roman" w:cs="Times New Roman"/>
          <w:sz w:val="27"/>
          <w:szCs w:val="27"/>
        </w:rPr>
        <w:t>. During that time, customers may arrange reshipment by paying all applicable shipping, storage, and redelivery charges.</w:t>
      </w:r>
    </w:p>
    <w:p w14:paraId="52141330"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Orders not reshipped within 30 days will be considered cancelled and will be subject to the Cancellation &amp; Refund Policy.</w:t>
      </w:r>
    </w:p>
    <w:p w14:paraId="67310A40"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Although deliveries typically occur on the scheduled delivery date, delays may occur due to weather, transportation issues, carrier scheduling, or other circumstances beyond our control.</w:t>
      </w:r>
    </w:p>
    <w:p w14:paraId="5F633614"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Customers should wait until their furniture has been successfully delivered before scheduling installers, movers, contractors, or other hired labor.</w:t>
      </w:r>
    </w:p>
    <w:p w14:paraId="7C1E8EA1"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and its shipping providers are not responsible for costs, fees, lost wages, or other expenses resulting from delayed or rescheduled deliveries.</w:t>
      </w:r>
    </w:p>
    <w:p w14:paraId="3B52AFDF"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720AFA80">
          <v:rect id="_x0000_i1028" style="width:0;height:1.5pt" o:hralign="center" o:hrstd="t" o:hr="t" fillcolor="#a0a0a0" stroked="f"/>
        </w:pict>
      </w:r>
    </w:p>
    <w:p w14:paraId="6E31E1BD"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Storage Conditions</w:t>
      </w:r>
    </w:p>
    <w:p w14:paraId="0AAE06CD"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Products must be stored indoors in a climate-controlled environment.</w:t>
      </w:r>
    </w:p>
    <w:p w14:paraId="514792C1"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is not responsible for damage caused by moisture, humidity, improper storage, or exposure to outdoor conditions.</w:t>
      </w:r>
    </w:p>
    <w:p w14:paraId="41D5DD5D"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pict w14:anchorId="2A38EC53">
          <v:rect id="_x0000_i1029" style="width:0;height:1.5pt" o:hralign="center" o:hrstd="t" o:hr="t" fillcolor="#a0a0a0" stroked="f"/>
        </w:pict>
      </w:r>
    </w:p>
    <w:p w14:paraId="449A1E2A"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Care of Your Real Wood Furniture</w:t>
      </w:r>
    </w:p>
    <w:p w14:paraId="678401E1"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Real wood naturally contains grain variations, color differences, mineral streaks, and other characteristics that make each piece unique.</w:t>
      </w:r>
    </w:p>
    <w:p w14:paraId="4E48FFA9"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lastRenderedPageBreak/>
        <w:t>To protect your furniture:</w:t>
      </w:r>
    </w:p>
    <w:p w14:paraId="6184D7F3"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Dust regularly using a microfiber cloth.</w:t>
      </w:r>
    </w:p>
    <w:p w14:paraId="405D7226"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Clean using a damp cloth with mild soap and immediately dry.</w:t>
      </w:r>
    </w:p>
    <w:p w14:paraId="5BF0F2B8"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Never use furniture polish, vinegar, ammonia, steam cleaners, abrasive cleaners, or harsh chemicals.</w:t>
      </w:r>
    </w:p>
    <w:p w14:paraId="459C71A8"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Use coasters, placemats, desk blotters, or acrylic desk protectors.</w:t>
      </w:r>
    </w:p>
    <w:p w14:paraId="1DC11AB1"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Avoid placing hot cookware directly on finished surfaces.</w:t>
      </w:r>
    </w:p>
    <w:p w14:paraId="1429B7EB"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Protect furniture from prolonged direct sunlight.</w:t>
      </w:r>
    </w:p>
    <w:p w14:paraId="1F816E04" w14:textId="77777777" w:rsidR="001E12DD" w:rsidRPr="001E12DD" w:rsidRDefault="001E12DD" w:rsidP="001E12DD">
      <w:pPr>
        <w:numPr>
          <w:ilvl w:val="0"/>
          <w:numId w:val="25"/>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Use felt pads beneath lamps and decorative accessories.</w:t>
      </w:r>
    </w:p>
    <w:p w14:paraId="43665968"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64CEEE50">
          <v:rect id="_x0000_i1030" style="width:0;height:1.5pt" o:hralign="center" o:hrstd="t" o:hr="t" fillcolor="#a0a0a0" stroked="f"/>
        </w:pict>
      </w:r>
    </w:p>
    <w:p w14:paraId="4880CF56"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Replacement Parts</w:t>
      </w:r>
    </w:p>
    <w:p w14:paraId="109EE6F1"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Replacement parts resulting from verified shipping damage will be shipped as soon as reasonably possible.</w:t>
      </w:r>
    </w:p>
    <w:p w14:paraId="3B0E7714"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Overnight shipping is not available.</w:t>
      </w:r>
    </w:p>
    <w:p w14:paraId="34FB17B4"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Replacement parts requested outside warranty coverage or verified shipping damage are the customer's responsibility.</w:t>
      </w:r>
    </w:p>
    <w:p w14:paraId="1FC91B46"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is not responsible for labor costs associated with replacement parts.</w:t>
      </w:r>
    </w:p>
    <w:p w14:paraId="01281FD4"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71995BCF">
          <v:rect id="_x0000_i1031" style="width:0;height:1.5pt" o:hralign="center" o:hrstd="t" o:hr="t" fillcolor="#a0a0a0" stroked="f"/>
        </w:pict>
      </w:r>
    </w:p>
    <w:p w14:paraId="7B59C1DB"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Warranty</w:t>
      </w:r>
    </w:p>
    <w:p w14:paraId="3D6EF774"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provides a </w:t>
      </w:r>
      <w:r w:rsidRPr="001E12DD">
        <w:rPr>
          <w:rFonts w:ascii="Times New Roman" w:eastAsia="Times New Roman" w:hAnsi="Times New Roman" w:cs="Times New Roman"/>
          <w:b/>
          <w:bCs/>
          <w:sz w:val="27"/>
          <w:szCs w:val="27"/>
        </w:rPr>
        <w:t>10-Year Limited Warranty</w:t>
      </w:r>
      <w:r w:rsidRPr="001E12DD">
        <w:rPr>
          <w:rFonts w:ascii="Times New Roman" w:eastAsia="Times New Roman" w:hAnsi="Times New Roman" w:cs="Times New Roman"/>
          <w:sz w:val="27"/>
          <w:szCs w:val="27"/>
        </w:rPr>
        <w:t xml:space="preserve"> covering mechanical components, including:</w:t>
      </w:r>
    </w:p>
    <w:p w14:paraId="6517FD1F" w14:textId="77777777" w:rsidR="001E12DD" w:rsidRPr="001E12DD" w:rsidRDefault="001E12DD" w:rsidP="001E12DD">
      <w:pPr>
        <w:numPr>
          <w:ilvl w:val="0"/>
          <w:numId w:val="26"/>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Gas pistons</w:t>
      </w:r>
    </w:p>
    <w:p w14:paraId="64568240" w14:textId="77777777" w:rsidR="001E12DD" w:rsidRPr="001E12DD" w:rsidRDefault="001E12DD" w:rsidP="001E12DD">
      <w:pPr>
        <w:numPr>
          <w:ilvl w:val="0"/>
          <w:numId w:val="26"/>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Steel plates</w:t>
      </w:r>
    </w:p>
    <w:p w14:paraId="65CFB1FB" w14:textId="77777777" w:rsidR="001E12DD" w:rsidRPr="001E12DD" w:rsidRDefault="001E12DD" w:rsidP="001E12DD">
      <w:pPr>
        <w:numPr>
          <w:ilvl w:val="0"/>
          <w:numId w:val="26"/>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Mechanical hardware</w:t>
      </w:r>
    </w:p>
    <w:p w14:paraId="6BEBD721" w14:textId="77777777" w:rsidR="001E12DD" w:rsidRPr="001E12DD" w:rsidRDefault="001E12DD" w:rsidP="001E12DD">
      <w:pPr>
        <w:numPr>
          <w:ilvl w:val="0"/>
          <w:numId w:val="26"/>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Fasteners</w:t>
      </w:r>
    </w:p>
    <w:p w14:paraId="51A8EADF"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This warranty applies only to the original purchaser.</w:t>
      </w:r>
    </w:p>
    <w:p w14:paraId="58475DC7"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The warranty does not include:</w:t>
      </w:r>
    </w:p>
    <w:p w14:paraId="44E5834B" w14:textId="77777777" w:rsidR="001E12DD" w:rsidRPr="001E12DD" w:rsidRDefault="001E12DD" w:rsidP="001E12DD">
      <w:pPr>
        <w:numPr>
          <w:ilvl w:val="0"/>
          <w:numId w:val="27"/>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lastRenderedPageBreak/>
        <w:t>Finish wear</w:t>
      </w:r>
    </w:p>
    <w:p w14:paraId="33EAB295" w14:textId="77777777" w:rsidR="001E12DD" w:rsidRPr="001E12DD" w:rsidRDefault="001E12DD" w:rsidP="001E12DD">
      <w:pPr>
        <w:numPr>
          <w:ilvl w:val="0"/>
          <w:numId w:val="27"/>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Abuse</w:t>
      </w:r>
    </w:p>
    <w:p w14:paraId="4DD1CBE7" w14:textId="77777777" w:rsidR="001E12DD" w:rsidRPr="001E12DD" w:rsidRDefault="001E12DD" w:rsidP="001E12DD">
      <w:pPr>
        <w:numPr>
          <w:ilvl w:val="0"/>
          <w:numId w:val="27"/>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Improper installation</w:t>
      </w:r>
    </w:p>
    <w:p w14:paraId="04884B97" w14:textId="77777777" w:rsidR="001E12DD" w:rsidRPr="001E12DD" w:rsidRDefault="001E12DD" w:rsidP="001E12DD">
      <w:pPr>
        <w:numPr>
          <w:ilvl w:val="0"/>
          <w:numId w:val="27"/>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Commercial use</w:t>
      </w:r>
    </w:p>
    <w:p w14:paraId="7BC89E31" w14:textId="77777777" w:rsidR="001E12DD" w:rsidRPr="001E12DD" w:rsidRDefault="001E12DD" w:rsidP="001E12DD">
      <w:pPr>
        <w:numPr>
          <w:ilvl w:val="0"/>
          <w:numId w:val="27"/>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Labor charges</w:t>
      </w:r>
    </w:p>
    <w:p w14:paraId="5A69C2CC"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236411DB">
          <v:rect id="_x0000_i1032" style="width:0;height:1.5pt" o:hralign="center" o:hrstd="t" o:hr="t" fillcolor="#a0a0a0" stroked="f"/>
        </w:pict>
      </w:r>
    </w:p>
    <w:p w14:paraId="2662F5D6"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Information Accuracy</w:t>
      </w:r>
    </w:p>
    <w:p w14:paraId="3D7DD188"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Prices are listed in U.S. Dollars and are valid only within the United States.</w:t>
      </w:r>
    </w:p>
    <w:p w14:paraId="1EDC307D"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reserves the right to correct typographical errors, pricing errors, product descriptions, specifications, and availability without prior notice, including after an order has been submitted.</w:t>
      </w:r>
    </w:p>
    <w:p w14:paraId="003CFC56"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510DC990">
          <v:rect id="_x0000_i1033" style="width:0;height:1.5pt" o:hralign="center" o:hrstd="t" o:hr="t" fillcolor="#a0a0a0" stroked="f"/>
        </w:pict>
      </w:r>
    </w:p>
    <w:p w14:paraId="3EA92950"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Limitation of Liability</w:t>
      </w:r>
    </w:p>
    <w:p w14:paraId="7AA2B322"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To the fullest extent permitted by law:</w:t>
      </w:r>
    </w:p>
    <w:p w14:paraId="4EBF1C1B" w14:textId="77777777" w:rsidR="001E12DD" w:rsidRPr="001E12DD" w:rsidRDefault="001E12DD" w:rsidP="001E12DD">
      <w:pPr>
        <w:numPr>
          <w:ilvl w:val="0"/>
          <w:numId w:val="28"/>
        </w:num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Company's total liability shall never exceed the purchase price paid for the product.</w:t>
      </w:r>
    </w:p>
    <w:p w14:paraId="14A62249" w14:textId="77777777" w:rsidR="001E12DD" w:rsidRPr="001E12DD" w:rsidRDefault="001E12DD" w:rsidP="001E12DD">
      <w:pPr>
        <w:numPr>
          <w:ilvl w:val="0"/>
          <w:numId w:val="28"/>
        </w:numPr>
        <w:spacing w:before="100" w:beforeAutospacing="1" w:after="100" w:afterAutospacing="1" w:line="240" w:lineRule="auto"/>
        <w:rPr>
          <w:rFonts w:ascii="Times New Roman" w:eastAsia="Times New Roman" w:hAnsi="Times New Roman" w:cs="Times New Roman"/>
          <w:sz w:val="27"/>
          <w:szCs w:val="27"/>
        </w:rPr>
      </w:pPr>
      <w:proofErr w:type="spellStart"/>
      <w:r w:rsidRPr="001E12DD">
        <w:rPr>
          <w:rFonts w:ascii="Times New Roman" w:eastAsia="Times New Roman" w:hAnsi="Times New Roman" w:cs="Times New Roman"/>
          <w:sz w:val="27"/>
          <w:szCs w:val="27"/>
        </w:rPr>
        <w:t>Wallbeds</w:t>
      </w:r>
      <w:proofErr w:type="spellEnd"/>
      <w:r w:rsidRPr="001E12DD">
        <w:rPr>
          <w:rFonts w:ascii="Times New Roman" w:eastAsia="Times New Roman" w:hAnsi="Times New Roman" w:cs="Times New Roman"/>
          <w:sz w:val="27"/>
          <w:szCs w:val="27"/>
        </w:rPr>
        <w:t xml:space="preserve"> Company shall not be liable for incidental, indirect, consequential, special, or punitive damages.</w:t>
      </w:r>
    </w:p>
    <w:p w14:paraId="447E0244" w14:textId="77777777" w:rsidR="001E12DD" w:rsidRPr="001E12DD" w:rsidRDefault="001E12DD" w:rsidP="001E12DD">
      <w:pPr>
        <w:numPr>
          <w:ilvl w:val="0"/>
          <w:numId w:val="28"/>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This includes, but is not limited to, property damage, personal injury, loss of use, lost income, installation costs, contractor fees, storage fees, or third-party claims.</w:t>
      </w:r>
    </w:p>
    <w:p w14:paraId="3129C9F0" w14:textId="77777777" w:rsidR="001E12DD" w:rsidRPr="001E12DD" w:rsidRDefault="001E12DD" w:rsidP="001E12DD">
      <w:pPr>
        <w:spacing w:after="0"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pict w14:anchorId="18FA6C56">
          <v:rect id="_x0000_i1034" style="width:0;height:1.5pt" o:hralign="center" o:hrstd="t" o:hr="t" fillcolor="#a0a0a0" stroked="f"/>
        </w:pict>
      </w:r>
    </w:p>
    <w:p w14:paraId="2B34D0DC"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Governing Law</w:t>
      </w:r>
    </w:p>
    <w:p w14:paraId="243D4524"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These Terms &amp; Conditions are governed by the laws of the State of California.</w:t>
      </w:r>
    </w:p>
    <w:p w14:paraId="5D9238EA"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 xml:space="preserve">Any legal action arising from these Terms shall be brought exclusively in the state or federal courts located in </w:t>
      </w:r>
      <w:r w:rsidRPr="001E12DD">
        <w:rPr>
          <w:rFonts w:ascii="Times New Roman" w:eastAsia="Times New Roman" w:hAnsi="Times New Roman" w:cs="Times New Roman"/>
          <w:b/>
          <w:bCs/>
          <w:sz w:val="27"/>
          <w:szCs w:val="27"/>
        </w:rPr>
        <w:t>Solano County, California</w:t>
      </w:r>
      <w:r w:rsidRPr="001E12DD">
        <w:rPr>
          <w:rFonts w:ascii="Times New Roman" w:eastAsia="Times New Roman" w:hAnsi="Times New Roman" w:cs="Times New Roman"/>
          <w:sz w:val="27"/>
          <w:szCs w:val="27"/>
        </w:rPr>
        <w:t>, unless otherwise required by applicable law.</w:t>
      </w:r>
    </w:p>
    <w:p w14:paraId="4D9E43BF"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5A1ADC9B">
          <v:rect id="_x0000_i1035" style="width:0;height:1.5pt" o:hralign="center" o:hrstd="t" o:hr="t" fillcolor="#a0a0a0" stroked="f"/>
        </w:pict>
      </w:r>
    </w:p>
    <w:p w14:paraId="4B99CEF4"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lastRenderedPageBreak/>
        <w:t>Product Use</w:t>
      </w:r>
    </w:p>
    <w:p w14:paraId="66A534F0" w14:textId="77777777" w:rsidR="001E12DD" w:rsidRPr="001D0E87" w:rsidRDefault="001E12DD" w:rsidP="001D0E87">
      <w:pPr>
        <w:pStyle w:val="NoSpacing"/>
        <w:rPr>
          <w:rFonts w:ascii="Times New Roman" w:hAnsi="Times New Roman" w:cs="Times New Roman"/>
          <w:sz w:val="27"/>
          <w:szCs w:val="27"/>
        </w:rPr>
      </w:pPr>
      <w:r w:rsidRPr="001D0E87">
        <w:rPr>
          <w:rFonts w:ascii="Times New Roman" w:hAnsi="Times New Roman" w:cs="Times New Roman"/>
          <w:sz w:val="27"/>
          <w:szCs w:val="27"/>
        </w:rPr>
        <w:t>Products are intended for residential indoor use unless otherwise specified.</w:t>
      </w:r>
    </w:p>
    <w:p w14:paraId="6AECD445" w14:textId="77777777" w:rsidR="001E12DD" w:rsidRPr="001D0E87" w:rsidRDefault="001E12DD" w:rsidP="001D0E87">
      <w:pPr>
        <w:pStyle w:val="NoSpacing"/>
        <w:rPr>
          <w:rFonts w:ascii="Times New Roman" w:hAnsi="Times New Roman" w:cs="Times New Roman"/>
          <w:sz w:val="27"/>
          <w:szCs w:val="27"/>
        </w:rPr>
      </w:pPr>
      <w:r w:rsidRPr="001D0E87">
        <w:rPr>
          <w:rFonts w:ascii="Times New Roman" w:hAnsi="Times New Roman" w:cs="Times New Roman"/>
          <w:sz w:val="27"/>
          <w:szCs w:val="27"/>
        </w:rPr>
        <w:t>Children should never operate or play on the Murphy bed without adult supervision.</w:t>
      </w:r>
    </w:p>
    <w:p w14:paraId="1A98494A" w14:textId="77777777" w:rsidR="001E12DD" w:rsidRPr="001D0E87" w:rsidRDefault="001E12DD" w:rsidP="001D0E87">
      <w:pPr>
        <w:pStyle w:val="NoSpacing"/>
        <w:rPr>
          <w:rFonts w:ascii="Times New Roman" w:hAnsi="Times New Roman" w:cs="Times New Roman"/>
          <w:sz w:val="27"/>
          <w:szCs w:val="27"/>
        </w:rPr>
      </w:pPr>
      <w:r w:rsidRPr="001D0E87">
        <w:rPr>
          <w:rFonts w:ascii="Times New Roman" w:hAnsi="Times New Roman" w:cs="Times New Roman"/>
          <w:sz w:val="27"/>
          <w:szCs w:val="27"/>
        </w:rPr>
        <w:t>Customers should always follow the installation instructions and operating procedures provided.</w:t>
      </w:r>
    </w:p>
    <w:p w14:paraId="5F4056DA" w14:textId="77777777" w:rsidR="001E12DD" w:rsidRPr="001E12DD" w:rsidRDefault="001E12DD" w:rsidP="001E12DD">
      <w:pPr>
        <w:spacing w:after="0"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7"/>
          <w:szCs w:val="27"/>
        </w:rPr>
        <w:pict w14:anchorId="538E1D72">
          <v:rect id="_x0000_i1036" style="width:0;height:1.5pt" o:hralign="center" o:hrstd="t" o:hr="t" fillcolor="#a0a0a0" stroked="f"/>
        </w:pict>
      </w:r>
    </w:p>
    <w:p w14:paraId="6E1D7E73" w14:textId="77777777" w:rsidR="001E12DD" w:rsidRPr="001E12DD" w:rsidRDefault="001E12DD" w:rsidP="001E12DD">
      <w:pPr>
        <w:spacing w:after="0" w:line="378" w:lineRule="atLeast"/>
        <w:textAlignment w:val="baseline"/>
        <w:rPr>
          <w:rFonts w:ascii="Arial" w:eastAsia="Times New Roman" w:hAnsi="Arial" w:cs="Arial"/>
          <w:color w:val="2C3D4B"/>
          <w:sz w:val="27"/>
          <w:szCs w:val="27"/>
        </w:rPr>
      </w:pPr>
    </w:p>
    <w:p w14:paraId="7C8900C7" w14:textId="77777777" w:rsidR="001E12DD" w:rsidRPr="001E12DD" w:rsidRDefault="001E12DD" w:rsidP="001E12D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E12DD">
        <w:rPr>
          <w:rFonts w:ascii="Times New Roman" w:eastAsia="Times New Roman" w:hAnsi="Times New Roman" w:cs="Times New Roman"/>
          <w:b/>
          <w:bCs/>
          <w:kern w:val="36"/>
          <w:sz w:val="48"/>
          <w:szCs w:val="48"/>
        </w:rPr>
        <w:t>Customer Acknowledgment</w:t>
      </w:r>
    </w:p>
    <w:p w14:paraId="2EEFCE00" w14:textId="77777777" w:rsidR="001E12DD" w:rsidRPr="001E12DD" w:rsidRDefault="001E12DD" w:rsidP="001E12DD">
      <w:p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By checking the Terms &amp; Conditions box during checkout, I acknowledge and agree that:</w:t>
      </w:r>
    </w:p>
    <w:p w14:paraId="40BEABA5"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 have read and agree to these Terms &amp; Conditions.</w:t>
      </w:r>
    </w:p>
    <w:p w14:paraId="6DCBA404"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 have verified that the product will fit through all doors, hallways, stairways, elevators, and into the intended room.</w:t>
      </w:r>
    </w:p>
    <w:p w14:paraId="38602DCE"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 understand that delivery and installation services vary based on my location.</w:t>
      </w:r>
    </w:p>
    <w:p w14:paraId="5CCA1785"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If professional installation is provided, I understand it is performed by a licensed, insured, and bonded third-party contractor and is subject to site conditions.</w:t>
      </w:r>
    </w:p>
    <w:p w14:paraId="4FF5216E"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If I assemble or install the product myself, I accept full responsibility for proper assembly, anchoring, and safe use.</w:t>
      </w:r>
    </w:p>
    <w:p w14:paraId="0A106A2E"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 understand that Murphy beds must be securely anchored into structural wall studs and that improper installation may result in serious injury or property damage.</w:t>
      </w:r>
    </w:p>
    <w:p w14:paraId="32C62BCC"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7"/>
          <w:szCs w:val="27"/>
        </w:rPr>
      </w:pPr>
      <w:r w:rsidRPr="001E12DD">
        <w:rPr>
          <w:rFonts w:ascii="Times New Roman" w:eastAsia="Times New Roman" w:hAnsi="Times New Roman" w:cs="Times New Roman"/>
          <w:sz w:val="27"/>
          <w:szCs w:val="27"/>
        </w:rPr>
        <w:t>I understand that real wood furniture naturally varies in color, grain, and character and that these variations are not defects.</w:t>
      </w:r>
    </w:p>
    <w:p w14:paraId="5B046145"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t>I understand that Murphy beds must be securely anchored into structural wall studs and that improper installation may result in serious injury or property damage.</w:t>
      </w:r>
    </w:p>
    <w:p w14:paraId="52146B82" w14:textId="77777777" w:rsidR="001E12DD" w:rsidRPr="001E12DD" w:rsidRDefault="001E12DD" w:rsidP="001E12D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1E12DD">
        <w:rPr>
          <w:rFonts w:ascii="Times New Roman" w:eastAsia="Times New Roman" w:hAnsi="Times New Roman" w:cs="Times New Roman"/>
          <w:sz w:val="24"/>
          <w:szCs w:val="24"/>
        </w:rPr>
        <w:t>I understand that real wood furniture naturally varies in color, grain, and character and that these variations are not defects.</w:t>
      </w:r>
    </w:p>
    <w:p w14:paraId="10FBFCB7" w14:textId="77777777" w:rsidR="00626022" w:rsidRDefault="00626022"/>
    <w:sectPr w:rsidR="00626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F4B"/>
    <w:multiLevelType w:val="multilevel"/>
    <w:tmpl w:val="5F0C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4370CF"/>
    <w:multiLevelType w:val="multilevel"/>
    <w:tmpl w:val="02FE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62BBC"/>
    <w:multiLevelType w:val="multilevel"/>
    <w:tmpl w:val="18EE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52D60"/>
    <w:multiLevelType w:val="multilevel"/>
    <w:tmpl w:val="1008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3625B1"/>
    <w:multiLevelType w:val="multilevel"/>
    <w:tmpl w:val="8322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E4098"/>
    <w:multiLevelType w:val="multilevel"/>
    <w:tmpl w:val="A386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13F6E"/>
    <w:multiLevelType w:val="multilevel"/>
    <w:tmpl w:val="5A92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802FDF"/>
    <w:multiLevelType w:val="multilevel"/>
    <w:tmpl w:val="8F12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16FF3"/>
    <w:multiLevelType w:val="multilevel"/>
    <w:tmpl w:val="3E02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690E42"/>
    <w:multiLevelType w:val="multilevel"/>
    <w:tmpl w:val="65AA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0F4C8D"/>
    <w:multiLevelType w:val="multilevel"/>
    <w:tmpl w:val="E4DC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B5454"/>
    <w:multiLevelType w:val="multilevel"/>
    <w:tmpl w:val="B40A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672E1"/>
    <w:multiLevelType w:val="multilevel"/>
    <w:tmpl w:val="DAC6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1B0E52"/>
    <w:multiLevelType w:val="multilevel"/>
    <w:tmpl w:val="253A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E76AE"/>
    <w:multiLevelType w:val="multilevel"/>
    <w:tmpl w:val="843E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313C1A"/>
    <w:multiLevelType w:val="multilevel"/>
    <w:tmpl w:val="C874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606041"/>
    <w:multiLevelType w:val="multilevel"/>
    <w:tmpl w:val="DBCC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203D1D"/>
    <w:multiLevelType w:val="multilevel"/>
    <w:tmpl w:val="8394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1A7ECA"/>
    <w:multiLevelType w:val="multilevel"/>
    <w:tmpl w:val="C610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E01CBB"/>
    <w:multiLevelType w:val="multilevel"/>
    <w:tmpl w:val="B9EA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617C1"/>
    <w:multiLevelType w:val="multilevel"/>
    <w:tmpl w:val="DB50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B351EE"/>
    <w:multiLevelType w:val="multilevel"/>
    <w:tmpl w:val="9A6E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720F64"/>
    <w:multiLevelType w:val="multilevel"/>
    <w:tmpl w:val="3EFE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A43F0B"/>
    <w:multiLevelType w:val="multilevel"/>
    <w:tmpl w:val="766C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070902"/>
    <w:multiLevelType w:val="multilevel"/>
    <w:tmpl w:val="8BF8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3D735D"/>
    <w:multiLevelType w:val="multilevel"/>
    <w:tmpl w:val="308A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AD2B91"/>
    <w:multiLevelType w:val="multilevel"/>
    <w:tmpl w:val="4B2E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2C2AF0"/>
    <w:multiLevelType w:val="multilevel"/>
    <w:tmpl w:val="00CE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104C7"/>
    <w:multiLevelType w:val="multilevel"/>
    <w:tmpl w:val="F32C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27135E"/>
    <w:multiLevelType w:val="multilevel"/>
    <w:tmpl w:val="40A0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044E97"/>
    <w:multiLevelType w:val="multilevel"/>
    <w:tmpl w:val="A26E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EA0465"/>
    <w:multiLevelType w:val="multilevel"/>
    <w:tmpl w:val="8556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107BE5"/>
    <w:multiLevelType w:val="multilevel"/>
    <w:tmpl w:val="8E44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344391">
    <w:abstractNumId w:val="30"/>
  </w:num>
  <w:num w:numId="2" w16cid:durableId="929966327">
    <w:abstractNumId w:val="9"/>
  </w:num>
  <w:num w:numId="3" w16cid:durableId="706292327">
    <w:abstractNumId w:val="16"/>
  </w:num>
  <w:num w:numId="4" w16cid:durableId="1470780407">
    <w:abstractNumId w:val="23"/>
  </w:num>
  <w:num w:numId="5" w16cid:durableId="431902199">
    <w:abstractNumId w:val="24"/>
  </w:num>
  <w:num w:numId="6" w16cid:durableId="1570727440">
    <w:abstractNumId w:val="12"/>
  </w:num>
  <w:num w:numId="7" w16cid:durableId="1194464274">
    <w:abstractNumId w:val="15"/>
  </w:num>
  <w:num w:numId="8" w16cid:durableId="1971471034">
    <w:abstractNumId w:val="6"/>
  </w:num>
  <w:num w:numId="9" w16cid:durableId="1549878826">
    <w:abstractNumId w:val="3"/>
  </w:num>
  <w:num w:numId="10" w16cid:durableId="174000510">
    <w:abstractNumId w:val="28"/>
  </w:num>
  <w:num w:numId="11" w16cid:durableId="1813063947">
    <w:abstractNumId w:val="20"/>
  </w:num>
  <w:num w:numId="12" w16cid:durableId="1833721143">
    <w:abstractNumId w:val="14"/>
  </w:num>
  <w:num w:numId="13" w16cid:durableId="1438326642">
    <w:abstractNumId w:val="18"/>
  </w:num>
  <w:num w:numId="14" w16cid:durableId="1540244943">
    <w:abstractNumId w:val="0"/>
  </w:num>
  <w:num w:numId="15" w16cid:durableId="214440183">
    <w:abstractNumId w:val="17"/>
  </w:num>
  <w:num w:numId="16" w16cid:durableId="361128646">
    <w:abstractNumId w:val="29"/>
  </w:num>
  <w:num w:numId="17" w16cid:durableId="1638801445">
    <w:abstractNumId w:val="2"/>
  </w:num>
  <w:num w:numId="18" w16cid:durableId="1342585267">
    <w:abstractNumId w:val="26"/>
  </w:num>
  <w:num w:numId="19" w16cid:durableId="2117169205">
    <w:abstractNumId w:val="27"/>
  </w:num>
  <w:num w:numId="20" w16cid:durableId="1743526908">
    <w:abstractNumId w:val="31"/>
  </w:num>
  <w:num w:numId="21" w16cid:durableId="250823481">
    <w:abstractNumId w:val="21"/>
  </w:num>
  <w:num w:numId="22" w16cid:durableId="676273801">
    <w:abstractNumId w:val="5"/>
  </w:num>
  <w:num w:numId="23" w16cid:durableId="851378766">
    <w:abstractNumId w:val="8"/>
  </w:num>
  <w:num w:numId="24" w16cid:durableId="622687390">
    <w:abstractNumId w:val="10"/>
  </w:num>
  <w:num w:numId="25" w16cid:durableId="1644121874">
    <w:abstractNumId w:val="7"/>
  </w:num>
  <w:num w:numId="26" w16cid:durableId="1833059100">
    <w:abstractNumId w:val="11"/>
  </w:num>
  <w:num w:numId="27" w16cid:durableId="271285595">
    <w:abstractNumId w:val="22"/>
  </w:num>
  <w:num w:numId="28" w16cid:durableId="1813711865">
    <w:abstractNumId w:val="25"/>
  </w:num>
  <w:num w:numId="29" w16cid:durableId="336268456">
    <w:abstractNumId w:val="32"/>
  </w:num>
  <w:num w:numId="30" w16cid:durableId="453911261">
    <w:abstractNumId w:val="13"/>
  </w:num>
  <w:num w:numId="31" w16cid:durableId="2020692108">
    <w:abstractNumId w:val="4"/>
  </w:num>
  <w:num w:numId="32" w16cid:durableId="738334317">
    <w:abstractNumId w:val="19"/>
  </w:num>
  <w:num w:numId="33" w16cid:durableId="1342506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DD"/>
    <w:rsid w:val="001D0E87"/>
    <w:rsid w:val="001E12DD"/>
    <w:rsid w:val="00626022"/>
    <w:rsid w:val="00C02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B9BE"/>
  <w15:chartTrackingRefBased/>
  <w15:docId w15:val="{448763AA-5FD8-4A9A-9336-51C9A87A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2D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E12D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E12D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E12D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E12D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E1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2D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E12D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E12D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E12D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E12D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E1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2DD"/>
    <w:rPr>
      <w:rFonts w:eastAsiaTheme="majorEastAsia" w:cstheme="majorBidi"/>
      <w:color w:val="272727" w:themeColor="text1" w:themeTint="D8"/>
    </w:rPr>
  </w:style>
  <w:style w:type="paragraph" w:styleId="Title">
    <w:name w:val="Title"/>
    <w:basedOn w:val="Normal"/>
    <w:next w:val="Normal"/>
    <w:link w:val="TitleChar"/>
    <w:uiPriority w:val="10"/>
    <w:qFormat/>
    <w:rsid w:val="001E1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2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2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2DD"/>
    <w:rPr>
      <w:i/>
      <w:iCs/>
      <w:color w:val="404040" w:themeColor="text1" w:themeTint="BF"/>
    </w:rPr>
  </w:style>
  <w:style w:type="paragraph" w:styleId="ListParagraph">
    <w:name w:val="List Paragraph"/>
    <w:basedOn w:val="Normal"/>
    <w:uiPriority w:val="34"/>
    <w:qFormat/>
    <w:rsid w:val="001E12DD"/>
    <w:pPr>
      <w:ind w:left="720"/>
      <w:contextualSpacing/>
    </w:pPr>
  </w:style>
  <w:style w:type="character" w:styleId="IntenseEmphasis">
    <w:name w:val="Intense Emphasis"/>
    <w:basedOn w:val="DefaultParagraphFont"/>
    <w:uiPriority w:val="21"/>
    <w:qFormat/>
    <w:rsid w:val="001E12DD"/>
    <w:rPr>
      <w:i/>
      <w:iCs/>
      <w:color w:val="365F91" w:themeColor="accent1" w:themeShade="BF"/>
    </w:rPr>
  </w:style>
  <w:style w:type="paragraph" w:styleId="IntenseQuote">
    <w:name w:val="Intense Quote"/>
    <w:basedOn w:val="Normal"/>
    <w:next w:val="Normal"/>
    <w:link w:val="IntenseQuoteChar"/>
    <w:uiPriority w:val="30"/>
    <w:qFormat/>
    <w:rsid w:val="001E12D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E12DD"/>
    <w:rPr>
      <w:i/>
      <w:iCs/>
      <w:color w:val="365F91" w:themeColor="accent1" w:themeShade="BF"/>
    </w:rPr>
  </w:style>
  <w:style w:type="character" w:styleId="IntenseReference">
    <w:name w:val="Intense Reference"/>
    <w:basedOn w:val="DefaultParagraphFont"/>
    <w:uiPriority w:val="32"/>
    <w:qFormat/>
    <w:rsid w:val="001E12DD"/>
    <w:rPr>
      <w:b/>
      <w:bCs/>
      <w:smallCaps/>
      <w:color w:val="365F91" w:themeColor="accent1" w:themeShade="BF"/>
      <w:spacing w:val="5"/>
    </w:rPr>
  </w:style>
  <w:style w:type="paragraph" w:styleId="NoSpacing">
    <w:name w:val="No Spacing"/>
    <w:uiPriority w:val="1"/>
    <w:qFormat/>
    <w:rsid w:val="001E12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isheim</dc:creator>
  <cp:keywords/>
  <dc:description/>
  <cp:lastModifiedBy>cheryl isheim</cp:lastModifiedBy>
  <cp:revision>1</cp:revision>
  <dcterms:created xsi:type="dcterms:W3CDTF">2026-07-07T14:55:00Z</dcterms:created>
  <dcterms:modified xsi:type="dcterms:W3CDTF">2026-07-07T15:09:00Z</dcterms:modified>
</cp:coreProperties>
</file>